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9B2C" w14:textId="0E099ACF" w:rsidR="00FD7881" w:rsidRDefault="00A1566B" w:rsidP="009E1942">
      <w:pPr>
        <w:pStyle w:val="NoSpacing"/>
        <w:jc w:val="both"/>
      </w:pPr>
      <w:r>
        <w:rPr>
          <w:b/>
        </w:rPr>
        <w:t>TO:</w:t>
      </w:r>
      <w:r>
        <w:rPr>
          <w:b/>
        </w:rPr>
        <w:tab/>
      </w:r>
      <w:r>
        <w:rPr>
          <w:b/>
        </w:rPr>
        <w:tab/>
      </w:r>
      <w:r w:rsidR="00CE10D2">
        <w:t>Technical Advisory</w:t>
      </w:r>
      <w:r>
        <w:t xml:space="preserve"> Committee</w:t>
      </w:r>
    </w:p>
    <w:p w14:paraId="7EE4B009" w14:textId="77777777" w:rsidR="00A1566B" w:rsidRDefault="00A1566B" w:rsidP="009E1942">
      <w:pPr>
        <w:pStyle w:val="NoSpacing"/>
        <w:jc w:val="both"/>
      </w:pPr>
      <w:r w:rsidRPr="00A1566B">
        <w:rPr>
          <w:b/>
        </w:rPr>
        <w:t>FROM:</w:t>
      </w:r>
      <w:r w:rsidRPr="00A1566B">
        <w:rPr>
          <w:b/>
        </w:rPr>
        <w:tab/>
      </w:r>
      <w:r>
        <w:t>Executive Director’s Office</w:t>
      </w:r>
    </w:p>
    <w:p w14:paraId="26424D4C" w14:textId="6E0ADA7A" w:rsidR="00A1566B" w:rsidRDefault="00A1566B" w:rsidP="009E1942">
      <w:pPr>
        <w:pStyle w:val="NoSpacing"/>
        <w:jc w:val="both"/>
      </w:pPr>
      <w:r w:rsidRPr="00A1566B">
        <w:rPr>
          <w:b/>
        </w:rPr>
        <w:t>SUBJECT:</w:t>
      </w:r>
      <w:r>
        <w:tab/>
      </w:r>
      <w:r w:rsidR="00A95584">
        <w:t>Dippel Off-channel Sand and Water Design</w:t>
      </w:r>
    </w:p>
    <w:p w14:paraId="589C122F" w14:textId="17F0B637" w:rsidR="00A1566B" w:rsidRDefault="00A1566B" w:rsidP="009E1942">
      <w:pPr>
        <w:pStyle w:val="NoSpacing"/>
        <w:pBdr>
          <w:bottom w:val="single" w:sz="12" w:space="1" w:color="auto"/>
        </w:pBdr>
        <w:jc w:val="both"/>
      </w:pPr>
      <w:r w:rsidRPr="00A1566B">
        <w:rPr>
          <w:b/>
        </w:rPr>
        <w:t>DATE:</w:t>
      </w:r>
      <w:r w:rsidRPr="00A1566B">
        <w:rPr>
          <w:b/>
        </w:rPr>
        <w:tab/>
      </w:r>
      <w:r w:rsidR="00C85A5A">
        <w:tab/>
      </w:r>
      <w:r w:rsidR="00A95584">
        <w:t>April 15</w:t>
      </w:r>
      <w:r w:rsidR="009676DE">
        <w:t>, 201</w:t>
      </w:r>
      <w:r w:rsidR="00A95584">
        <w:t>9</w:t>
      </w:r>
    </w:p>
    <w:p w14:paraId="76726A0A" w14:textId="77777777" w:rsidR="00A1566B" w:rsidRDefault="00A1566B" w:rsidP="009E1942">
      <w:pPr>
        <w:pStyle w:val="NoSpacing"/>
        <w:jc w:val="both"/>
      </w:pPr>
    </w:p>
    <w:p w14:paraId="6E2EAE9E" w14:textId="62ECBCF9" w:rsidR="00BB30A1" w:rsidRDefault="00A1566B" w:rsidP="009E1942">
      <w:pPr>
        <w:pStyle w:val="NoSpacing"/>
        <w:spacing w:after="160" w:line="259" w:lineRule="auto"/>
        <w:jc w:val="both"/>
        <w:rPr>
          <w:b/>
          <w:noProof/>
        </w:rPr>
      </w:pPr>
      <w:r w:rsidRPr="00697188">
        <w:rPr>
          <w:b/>
        </w:rPr>
        <w:t>Background</w:t>
      </w:r>
      <w:r w:rsidR="008F7BC1">
        <w:rPr>
          <w:b/>
        </w:rPr>
        <w:t xml:space="preserve"> </w:t>
      </w:r>
    </w:p>
    <w:p w14:paraId="3D7C7B2D" w14:textId="36D5E2B5" w:rsidR="00BB30A1" w:rsidRDefault="00BB30A1" w:rsidP="009E1942">
      <w:pPr>
        <w:pStyle w:val="NoSpacing"/>
        <w:spacing w:after="160" w:line="259" w:lineRule="auto"/>
        <w:jc w:val="both"/>
      </w:pPr>
      <w:r w:rsidRPr="00BB30A1">
        <w:t>In 201</w:t>
      </w:r>
      <w:r>
        <w:t>6</w:t>
      </w:r>
      <w:r w:rsidRPr="00BB30A1">
        <w:t>, the Program concluded a tern and plover structured decision-making process that shif</w:t>
      </w:r>
      <w:r>
        <w:t>t</w:t>
      </w:r>
      <w:r w:rsidRPr="00BB30A1">
        <w:t xml:space="preserve">ed </w:t>
      </w:r>
      <w:r>
        <w:t xml:space="preserve">the Program’s tern and plover </w:t>
      </w:r>
      <w:r w:rsidRPr="00BB30A1">
        <w:t xml:space="preserve">focus to creation and maintenance of OCSW </w:t>
      </w:r>
      <w:r>
        <w:t xml:space="preserve">nesting </w:t>
      </w:r>
      <w:r w:rsidRPr="00BB30A1">
        <w:t>habitat.</w:t>
      </w:r>
      <w:r>
        <w:t xml:space="preserve"> During this process the Governance Committee (GC) </w:t>
      </w:r>
      <w:r w:rsidR="00F06E03">
        <w:t>made a formal decision to (a) construct an additional 60 acres of off-channel habitat on a mixture of leased land, purchased land, and land already owned by the Program, (b) commit to a budget of $26,000 for developing on channel habitat using the Moving Complexes Approach (MCA), and (c) recommend to the U</w:t>
      </w:r>
      <w:r w:rsidR="002A07FD">
        <w:t>.</w:t>
      </w:r>
      <w:r w:rsidR="00F06E03">
        <w:t>S</w:t>
      </w:r>
      <w:r w:rsidR="002A07FD">
        <w:t>.</w:t>
      </w:r>
      <w:r w:rsidR="00F06E03">
        <w:t xml:space="preserve"> Fish and Wildlife Service (FWS) that water should not be used solely for the purpose of nest initiation flows for piping plover. The FWS further concluded that creating an additional 60 acres of off-channel nesting habitat would meet their criterion of achieving “stable or increasing population</w:t>
      </w:r>
      <w:r w:rsidR="00B94EFD">
        <w:t>s</w:t>
      </w:r>
      <w:r w:rsidR="00F06E03">
        <w:t>”</w:t>
      </w:r>
      <w:r w:rsidR="00B94EFD">
        <w:t xml:space="preserve"> of terns and plovers within the AHR</w:t>
      </w:r>
      <w:r w:rsidR="00F06E03">
        <w:t>.</w:t>
      </w:r>
      <w:r>
        <w:t xml:space="preserve"> </w:t>
      </w:r>
    </w:p>
    <w:p w14:paraId="13A67C34" w14:textId="451B8FA2" w:rsidR="0055676C" w:rsidRDefault="0055676C" w:rsidP="009E1942">
      <w:pPr>
        <w:pStyle w:val="NoSpacing"/>
        <w:spacing w:after="160" w:line="259" w:lineRule="auto"/>
        <w:jc w:val="both"/>
      </w:pPr>
      <w:r>
        <w:t xml:space="preserve">The </w:t>
      </w:r>
      <w:r w:rsidR="003855A3">
        <w:t>Executive Director’s Office (EDO)</w:t>
      </w:r>
      <w:r>
        <w:t xml:space="preserve"> has been considering several alternatives for obtaining an additional 60-acres of Off-channel Sand and Water (OCSW) nesting habitat as directed by the </w:t>
      </w:r>
      <w:r w:rsidR="00BB30A1">
        <w:t>GC</w:t>
      </w:r>
      <w:r>
        <w:t xml:space="preserve"> in 201</w:t>
      </w:r>
      <w:r w:rsidR="006E4565">
        <w:t>6</w:t>
      </w:r>
      <w:r>
        <w:t xml:space="preserve">. Several options have been considered including </w:t>
      </w:r>
      <w:r w:rsidR="003855A3">
        <w:t xml:space="preserve">rehabilitating existing sand and gravel mines, </w:t>
      </w:r>
      <w:r>
        <w:t>working with existing sand and gravel mining operations to incorporate nesting habitat within their mining operation sites</w:t>
      </w:r>
      <w:r w:rsidR="003855A3">
        <w:t>,</w:t>
      </w:r>
      <w:r>
        <w:t xml:space="preserve"> </w:t>
      </w:r>
      <w:r w:rsidR="003855A3">
        <w:t>m</w:t>
      </w:r>
      <w:r w:rsidR="003855A3" w:rsidRPr="003855A3">
        <w:t>echanical creation of OCSW habitat on the cropland portion of the Dippel tract</w:t>
      </w:r>
      <w:r w:rsidR="003855A3">
        <w:t>,</w:t>
      </w:r>
      <w:r w:rsidR="003855A3" w:rsidRPr="003855A3">
        <w:t xml:space="preserve"> </w:t>
      </w:r>
      <w:r w:rsidR="003855A3">
        <w:t>and</w:t>
      </w:r>
      <w:r>
        <w:t xml:space="preserve"> building a 30 to 40-acre nesting </w:t>
      </w:r>
      <w:r w:rsidR="00155758">
        <w:t>site</w:t>
      </w:r>
      <w:r>
        <w:t xml:space="preserve"> at the Lakeside Tract if the GC decided to forego construction of the Lakeside Slurry Wall pit at this site. At the March 2019 GC meeting the GC decided to finalize the design plans for the Lakeside Slurry Wall p</w:t>
      </w:r>
      <w:r w:rsidR="00A3054E">
        <w:t>roject</w:t>
      </w:r>
      <w:r>
        <w:t xml:space="preserve"> and postpone construction of the p</w:t>
      </w:r>
      <w:r w:rsidR="00A3054E">
        <w:t>i</w:t>
      </w:r>
      <w:r>
        <w:t xml:space="preserve">t for at least </w:t>
      </w:r>
      <w:r w:rsidR="003855A3">
        <w:t>2</w:t>
      </w:r>
      <w:r>
        <w:t xml:space="preserve"> year</w:t>
      </w:r>
      <w:r w:rsidR="003855A3">
        <w:t>s</w:t>
      </w:r>
      <w:r w:rsidR="003855A3" w:rsidRPr="003855A3">
        <w:t xml:space="preserve"> </w:t>
      </w:r>
      <w:r w:rsidR="003855A3">
        <w:t>while the Program investigate</w:t>
      </w:r>
      <w:r w:rsidR="00F32A30">
        <w:t>s</w:t>
      </w:r>
      <w:bookmarkStart w:id="0" w:name="_GoBack"/>
      <w:bookmarkEnd w:id="0"/>
      <w:r w:rsidR="003855A3">
        <w:t xml:space="preserve"> the</w:t>
      </w:r>
      <w:r w:rsidR="003855A3" w:rsidRPr="003855A3">
        <w:t xml:space="preserve"> development of alternative (less expensive) water projects</w:t>
      </w:r>
      <w:r>
        <w:t xml:space="preserve">. </w:t>
      </w:r>
      <w:r w:rsidR="003855A3">
        <w:t xml:space="preserve">EDO investigations </w:t>
      </w:r>
      <w:r w:rsidR="003855A3" w:rsidRPr="003855A3">
        <w:t>indicate that no viable reh</w:t>
      </w:r>
      <w:r w:rsidR="003855A3">
        <w:t>a</w:t>
      </w:r>
      <w:r w:rsidR="003855A3" w:rsidRPr="003855A3">
        <w:t>bilitation sites currently exist</w:t>
      </w:r>
      <w:r w:rsidR="003855A3">
        <w:t xml:space="preserve"> which mean</w:t>
      </w:r>
      <w:r w:rsidR="003102C7">
        <w:t>s</w:t>
      </w:r>
      <w:r w:rsidR="003855A3">
        <w:t xml:space="preserve"> the only v</w:t>
      </w:r>
      <w:r w:rsidR="003855A3" w:rsidRPr="003855A3">
        <w:t xml:space="preserve">iable options </w:t>
      </w:r>
      <w:r w:rsidR="003855A3">
        <w:t>are</w:t>
      </w:r>
      <w:r w:rsidR="003855A3" w:rsidRPr="003855A3">
        <w:t xml:space="preserve"> construction </w:t>
      </w:r>
      <w:r w:rsidR="003855A3">
        <w:t xml:space="preserve">of OCSW </w:t>
      </w:r>
      <w:r w:rsidR="003855A3" w:rsidRPr="003855A3">
        <w:t>at</w:t>
      </w:r>
      <w:r w:rsidR="003855A3">
        <w:t xml:space="preserve"> the</w:t>
      </w:r>
      <w:r w:rsidR="003855A3" w:rsidRPr="003855A3">
        <w:t xml:space="preserve"> Dippel</w:t>
      </w:r>
      <w:r w:rsidR="003855A3">
        <w:t xml:space="preserve"> </w:t>
      </w:r>
      <w:r w:rsidR="003102C7">
        <w:t xml:space="preserve">or other </w:t>
      </w:r>
      <w:r w:rsidR="003855A3">
        <w:t>tract</w:t>
      </w:r>
      <w:r w:rsidR="003855A3" w:rsidRPr="003855A3">
        <w:t xml:space="preserve"> or working with miner</w:t>
      </w:r>
      <w:r w:rsidR="003855A3">
        <w:t>s</w:t>
      </w:r>
      <w:r w:rsidR="003855A3" w:rsidRPr="003855A3">
        <w:t xml:space="preserve"> to mine new habitat </w:t>
      </w:r>
      <w:r w:rsidR="003855A3">
        <w:t>over the course of 15-20 years</w:t>
      </w:r>
      <w:r w:rsidR="003855A3" w:rsidRPr="003855A3">
        <w:t>.</w:t>
      </w:r>
    </w:p>
    <w:p w14:paraId="5F7E76D1" w14:textId="311B6D8A" w:rsidR="008F7BC1" w:rsidRPr="00A95584" w:rsidRDefault="00A95584" w:rsidP="009E1942">
      <w:pPr>
        <w:pStyle w:val="NoSpacing"/>
        <w:spacing w:after="160" w:line="259" w:lineRule="auto"/>
        <w:jc w:val="both"/>
      </w:pPr>
      <w:r w:rsidRPr="00A95584">
        <w:t xml:space="preserve">At the May </w:t>
      </w:r>
      <w:r>
        <w:t xml:space="preserve">2018 Technical Advisory Committee meeting the EDO presented a </w:t>
      </w:r>
      <w:r w:rsidR="00155758">
        <w:t>conceptual</w:t>
      </w:r>
      <w:r>
        <w:t xml:space="preserve"> design plan for the construction of a 6</w:t>
      </w:r>
      <w:r w:rsidR="003855A3">
        <w:t>5</w:t>
      </w:r>
      <w:r>
        <w:t xml:space="preserve">-acre OCSW nesting area for terns and plovers. The discussion at that meeting was largely centered around concerns about the high elevations of the nesting area. </w:t>
      </w:r>
      <w:r w:rsidR="00155758">
        <w:t>As such</w:t>
      </w:r>
      <w:r>
        <w:t xml:space="preserve">, the EDO </w:t>
      </w:r>
      <w:r w:rsidR="00983A6D">
        <w:t xml:space="preserve">has </w:t>
      </w:r>
      <w:r w:rsidR="003855A3">
        <w:t>updated the</w:t>
      </w:r>
      <w:r w:rsidR="00983A6D">
        <w:t xml:space="preserve"> design plan t</w:t>
      </w:r>
      <w:r w:rsidR="003855A3">
        <w:t>o</w:t>
      </w:r>
      <w:r w:rsidR="00983A6D">
        <w:t xml:space="preserve"> address these concerns by making the maximum elevation of the nesting area </w:t>
      </w:r>
      <w:r w:rsidR="00983A6D" w:rsidRPr="009A5768">
        <w:t>1</w:t>
      </w:r>
      <w:r w:rsidR="009A5768" w:rsidRPr="009A5768">
        <w:t>0</w:t>
      </w:r>
      <w:r w:rsidR="00983A6D" w:rsidRPr="009A5768">
        <w:t>-feet</w:t>
      </w:r>
      <w:r w:rsidR="00983A6D">
        <w:t xml:space="preserve"> high which is supported by tern and plover nesting elevation data</w:t>
      </w:r>
      <w:r w:rsidR="00A51ADE">
        <w:t xml:space="preserve"> as outlined below</w:t>
      </w:r>
      <w:r w:rsidR="00983A6D">
        <w:t xml:space="preserve">. In addition to this consideration, the </w:t>
      </w:r>
      <w:r w:rsidR="009E1942">
        <w:t xml:space="preserve">current </w:t>
      </w:r>
      <w:r w:rsidR="00983A6D">
        <w:t>preliminary design plan incorporates a lobate design and elevation gradients to increase the foraging and nesting area near the water line for plovers</w:t>
      </w:r>
      <w:r w:rsidR="00D109D7">
        <w:t xml:space="preserve"> (Figure</w:t>
      </w:r>
      <w:r w:rsidR="00C56BC3">
        <w:t>s</w:t>
      </w:r>
      <w:r w:rsidR="00D109D7">
        <w:t xml:space="preserve"> </w:t>
      </w:r>
      <w:r w:rsidR="003C107C">
        <w:t>1</w:t>
      </w:r>
      <w:r w:rsidR="00C56BC3">
        <w:t xml:space="preserve"> and </w:t>
      </w:r>
      <w:r w:rsidR="003C107C">
        <w:t>2</w:t>
      </w:r>
      <w:r w:rsidR="00D109D7">
        <w:t>)</w:t>
      </w:r>
      <w:r w:rsidR="00983A6D">
        <w:t>. The preliminary design plan include</w:t>
      </w:r>
      <w:r w:rsidR="00A51ADE">
        <w:t>s</w:t>
      </w:r>
      <w:r w:rsidR="00983A6D">
        <w:t xml:space="preserve"> a </w:t>
      </w:r>
      <w:r w:rsidR="00983A6D" w:rsidRPr="00983A6D">
        <w:t xml:space="preserve">trapezoidal road/berm </w:t>
      </w:r>
      <w:r w:rsidR="00983A6D">
        <w:t xml:space="preserve">being constructed </w:t>
      </w:r>
      <w:r w:rsidR="00983A6D" w:rsidRPr="00983A6D">
        <w:t xml:space="preserve">around the outside </w:t>
      </w:r>
      <w:r w:rsidR="00983A6D">
        <w:t xml:space="preserve">of the water area that would be </w:t>
      </w:r>
      <w:r w:rsidR="00983A6D" w:rsidRPr="00983A6D">
        <w:t xml:space="preserve">approximately 8 feet tall and </w:t>
      </w:r>
      <w:r w:rsidR="00983A6D">
        <w:t xml:space="preserve">have a </w:t>
      </w:r>
      <w:r w:rsidR="00983A6D" w:rsidRPr="00983A6D">
        <w:t>50</w:t>
      </w:r>
      <w:r w:rsidR="00983A6D">
        <w:t>-foot</w:t>
      </w:r>
      <w:r w:rsidR="00983A6D" w:rsidRPr="00983A6D">
        <w:t xml:space="preserve"> top width (~100</w:t>
      </w:r>
      <w:r w:rsidR="00983A6D">
        <w:t>-foot</w:t>
      </w:r>
      <w:r w:rsidR="00983A6D" w:rsidRPr="00983A6D">
        <w:t xml:space="preserve"> bottom width).</w:t>
      </w:r>
      <w:r w:rsidR="00983A6D">
        <w:t xml:space="preserve"> This feature would allow </w:t>
      </w:r>
      <w:r w:rsidR="00C56BC3">
        <w:t xml:space="preserve">easy </w:t>
      </w:r>
      <w:r w:rsidR="00A51ADE">
        <w:t xml:space="preserve">access </w:t>
      </w:r>
      <w:r w:rsidR="00C56BC3">
        <w:t xml:space="preserve">to </w:t>
      </w:r>
      <w:r w:rsidR="00A51ADE">
        <w:t xml:space="preserve">and </w:t>
      </w:r>
      <w:r w:rsidR="00983A6D">
        <w:t xml:space="preserve">complete visibility of the </w:t>
      </w:r>
      <w:r w:rsidR="00C56BC3">
        <w:t>6</w:t>
      </w:r>
      <w:r w:rsidR="009E1942">
        <w:t>5</w:t>
      </w:r>
      <w:r w:rsidR="00C56BC3">
        <w:t xml:space="preserve">-acre </w:t>
      </w:r>
      <w:r w:rsidR="00983A6D">
        <w:t>nesting area for documenting tern and plover productivity.</w:t>
      </w:r>
    </w:p>
    <w:p w14:paraId="5F07F828" w14:textId="77777777" w:rsidR="009E1942" w:rsidRPr="005C000D" w:rsidRDefault="009E1942" w:rsidP="009E1942">
      <w:pPr>
        <w:pStyle w:val="NoSpacing"/>
        <w:jc w:val="both"/>
        <w:rPr>
          <w:b/>
        </w:rPr>
      </w:pPr>
      <w:r>
        <w:rPr>
          <w:b/>
        </w:rPr>
        <w:t>E</w:t>
      </w:r>
      <w:r w:rsidRPr="005C000D">
        <w:rPr>
          <w:b/>
        </w:rPr>
        <w:t>DO Recommendation</w:t>
      </w:r>
    </w:p>
    <w:p w14:paraId="4FC80D5E" w14:textId="44C0EEE7" w:rsidR="009E1942" w:rsidRDefault="009E1942" w:rsidP="009E1942">
      <w:pPr>
        <w:pStyle w:val="NoSpacing"/>
        <w:jc w:val="both"/>
      </w:pPr>
      <w:r>
        <w:t xml:space="preserve">The </w:t>
      </w:r>
      <w:r w:rsidRPr="005C000D">
        <w:t xml:space="preserve">EDO </w:t>
      </w:r>
      <w:r>
        <w:t xml:space="preserve">is seeking a TAC </w:t>
      </w:r>
      <w:r w:rsidRPr="005C000D">
        <w:t>recommend</w:t>
      </w:r>
      <w:r>
        <w:t>ation</w:t>
      </w:r>
      <w:r w:rsidRPr="005C000D">
        <w:t xml:space="preserve"> </w:t>
      </w:r>
      <w:r>
        <w:t xml:space="preserve">on </w:t>
      </w:r>
      <w:r w:rsidRPr="009E1942">
        <w:t xml:space="preserve">whether to proceed with development of a final engineering design </w:t>
      </w:r>
      <w:r>
        <w:t xml:space="preserve">plan </w:t>
      </w:r>
      <w:r w:rsidRPr="009E1942">
        <w:t xml:space="preserve">for a ~65-acre site at the Dippel </w:t>
      </w:r>
      <w:r>
        <w:t xml:space="preserve">tract. </w:t>
      </w:r>
      <w:r w:rsidRPr="009E1942">
        <w:t xml:space="preserve">If </w:t>
      </w:r>
      <w:r>
        <w:t xml:space="preserve">the Program decides to </w:t>
      </w:r>
      <w:r w:rsidRPr="009E1942">
        <w:t xml:space="preserve">proceed with </w:t>
      </w:r>
      <w:r>
        <w:t xml:space="preserve">the engineering </w:t>
      </w:r>
      <w:r w:rsidRPr="009E1942">
        <w:t>design</w:t>
      </w:r>
      <w:r>
        <w:t xml:space="preserve"> plan</w:t>
      </w:r>
      <w:r w:rsidRPr="009E1942">
        <w:t xml:space="preserve">, </w:t>
      </w:r>
      <w:r>
        <w:t xml:space="preserve">the EDO </w:t>
      </w:r>
      <w:r w:rsidRPr="009E1942">
        <w:t>recommend</w:t>
      </w:r>
      <w:r>
        <w:t>s</w:t>
      </w:r>
      <w:r w:rsidRPr="009E1942">
        <w:t xml:space="preserve"> development of an ad-hoc group to work with EDO to develop </w:t>
      </w:r>
      <w:r>
        <w:t>a</w:t>
      </w:r>
      <w:r w:rsidRPr="009E1942">
        <w:t xml:space="preserve"> site design based on Program</w:t>
      </w:r>
      <w:r>
        <w:t xml:space="preserve"> </w:t>
      </w:r>
      <w:r w:rsidRPr="009E1942">
        <w:t>learning.</w:t>
      </w:r>
    </w:p>
    <w:p w14:paraId="1270816C" w14:textId="79F5B37D" w:rsidR="009E1942" w:rsidRDefault="009E1942" w:rsidP="009E1942">
      <w:pPr>
        <w:jc w:val="both"/>
        <w:rPr>
          <w:b/>
        </w:rPr>
        <w:sectPr w:rsidR="009E1942" w:rsidSect="00C56BC3">
          <w:pgSz w:w="12240" w:h="15840"/>
          <w:pgMar w:top="1440" w:right="1440" w:bottom="1440" w:left="1440" w:header="720" w:footer="720" w:gutter="0"/>
          <w:cols w:space="720"/>
          <w:docGrid w:linePitch="360"/>
        </w:sectPr>
      </w:pPr>
    </w:p>
    <w:p w14:paraId="4E368119" w14:textId="4CE5A2F8" w:rsidR="00C56BC3" w:rsidRDefault="00C56BC3" w:rsidP="009E1942">
      <w:pPr>
        <w:jc w:val="both"/>
      </w:pPr>
      <w:r w:rsidRPr="00C56BC3">
        <w:rPr>
          <w:b/>
        </w:rPr>
        <w:lastRenderedPageBreak/>
        <w:t>Figure 1.</w:t>
      </w:r>
      <w:r>
        <w:t xml:space="preserve"> </w:t>
      </w:r>
      <w:r w:rsidR="00366896">
        <w:t xml:space="preserve">Preliminary </w:t>
      </w:r>
      <w:r>
        <w:t>Dippel OCSW</w:t>
      </w:r>
      <w:r w:rsidR="00366896">
        <w:t xml:space="preserve"> Design Plan</w:t>
      </w:r>
    </w:p>
    <w:p w14:paraId="1C038BA7" w14:textId="6BE457FF" w:rsidR="00C56BC3" w:rsidRPr="00C56BC3" w:rsidRDefault="00366896" w:rsidP="009E1942">
      <w:pPr>
        <w:jc w:val="both"/>
        <w:rPr>
          <w:b/>
        </w:rPr>
      </w:pPr>
      <w:r>
        <w:rPr>
          <w:noProof/>
        </w:rPr>
        <w:drawing>
          <wp:inline distT="0" distB="0" distL="0" distR="0" wp14:anchorId="5138E0D7" wp14:editId="4EBAF165">
            <wp:extent cx="8229600" cy="52659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07" t="6292" r="3889" b="6053"/>
                    <a:stretch/>
                  </pic:blipFill>
                  <pic:spPr bwMode="auto">
                    <a:xfrm>
                      <a:off x="0" y="0"/>
                      <a:ext cx="8229600" cy="5265912"/>
                    </a:xfrm>
                    <a:prstGeom prst="rect">
                      <a:avLst/>
                    </a:prstGeom>
                    <a:noFill/>
                    <a:ln>
                      <a:noFill/>
                    </a:ln>
                    <a:extLst>
                      <a:ext uri="{53640926-AAD7-44D8-BBD7-CCE9431645EC}">
                        <a14:shadowObscured xmlns:a14="http://schemas.microsoft.com/office/drawing/2010/main"/>
                      </a:ext>
                    </a:extLst>
                  </pic:spPr>
                </pic:pic>
              </a:graphicData>
            </a:graphic>
          </wp:inline>
        </w:drawing>
      </w:r>
      <w:r w:rsidR="00C56BC3" w:rsidRPr="00C56BC3">
        <w:rPr>
          <w:b/>
        </w:rPr>
        <w:br w:type="page"/>
      </w:r>
    </w:p>
    <w:p w14:paraId="4F114AE7" w14:textId="228BFCE9" w:rsidR="00C56BC3" w:rsidRDefault="00C56BC3" w:rsidP="009E1942">
      <w:pPr>
        <w:jc w:val="both"/>
      </w:pPr>
      <w:r w:rsidRPr="00C56BC3">
        <w:rPr>
          <w:b/>
        </w:rPr>
        <w:lastRenderedPageBreak/>
        <w:t>Figure 2.</w:t>
      </w:r>
      <w:r>
        <w:t xml:space="preserve"> Conceptual Dippel OCSW Cross Section</w:t>
      </w:r>
    </w:p>
    <w:p w14:paraId="65735376" w14:textId="17EFBEC9" w:rsidR="00C56BC3" w:rsidRDefault="005D6264" w:rsidP="009E1942">
      <w:pPr>
        <w:jc w:val="both"/>
      </w:pPr>
      <w:r w:rsidRPr="005C20F9">
        <w:rPr>
          <w:b/>
          <w:noProof/>
        </w:rPr>
        <mc:AlternateContent>
          <mc:Choice Requires="wps">
            <w:drawing>
              <wp:anchor distT="45720" distB="45720" distL="114300" distR="114300" simplePos="0" relativeHeight="251659264" behindDoc="0" locked="0" layoutInCell="1" allowOverlap="1" wp14:anchorId="1148C46B" wp14:editId="776F9B27">
                <wp:simplePos x="0" y="0"/>
                <wp:positionH relativeFrom="margin">
                  <wp:posOffset>3531870</wp:posOffset>
                </wp:positionH>
                <wp:positionV relativeFrom="paragraph">
                  <wp:posOffset>869315</wp:posOffset>
                </wp:positionV>
                <wp:extent cx="14401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04620"/>
                        </a:xfrm>
                        <a:prstGeom prst="rect">
                          <a:avLst/>
                        </a:prstGeom>
                        <a:noFill/>
                        <a:ln w="9525">
                          <a:noFill/>
                          <a:miter lim="800000"/>
                          <a:headEnd/>
                          <a:tailEnd/>
                        </a:ln>
                      </wps:spPr>
                      <wps:txbx>
                        <w:txbxContent>
                          <w:p w14:paraId="6E5AC0D2" w14:textId="0945A0C2" w:rsidR="005C20F9" w:rsidRPr="005C20F9" w:rsidRDefault="005C20F9">
                            <w:pPr>
                              <w:rPr>
                                <w:rFonts w:asciiTheme="minorHAnsi" w:hAnsiTheme="minorHAnsi" w:cstheme="minorHAnsi"/>
                                <w:sz w:val="16"/>
                                <w:szCs w:val="16"/>
                              </w:rPr>
                            </w:pPr>
                            <w:r w:rsidRPr="005C20F9">
                              <w:rPr>
                                <w:rFonts w:asciiTheme="minorHAnsi" w:hAnsiTheme="minorHAnsi" w:cstheme="minorHAnsi"/>
                                <w:sz w:val="16"/>
                                <w:szCs w:val="16"/>
                              </w:rPr>
                              <w:t>Existing ground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8C46B" id="_x0000_t202" coordsize="21600,21600" o:spt="202" path="m,l,21600r21600,l21600,xe">
                <v:stroke joinstyle="miter"/>
                <v:path gradientshapeok="t" o:connecttype="rect"/>
              </v:shapetype>
              <v:shape id="Text Box 2" o:spid="_x0000_s1026" type="#_x0000_t202" style="position:absolute;left:0;text-align:left;margin-left:278.1pt;margin-top:68.45pt;width:113.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" filled="f" stroked="f">
                <v:textbox style="mso-fit-shape-to-text:t">
                  <w:txbxContent>
                    <w:p w14:paraId="6E5AC0D2" w14:textId="0945A0C2" w:rsidR="005C20F9" w:rsidRPr="005C20F9" w:rsidRDefault="005C20F9">
                      <w:pPr>
                        <w:rPr>
                          <w:rFonts w:asciiTheme="minorHAnsi" w:hAnsiTheme="minorHAnsi" w:cstheme="minorHAnsi"/>
                          <w:sz w:val="16"/>
                          <w:szCs w:val="16"/>
                        </w:rPr>
                      </w:pPr>
                      <w:r w:rsidRPr="005C20F9">
                        <w:rPr>
                          <w:rFonts w:asciiTheme="minorHAnsi" w:hAnsiTheme="minorHAnsi" w:cstheme="minorHAnsi"/>
                          <w:sz w:val="16"/>
                          <w:szCs w:val="16"/>
                        </w:rPr>
                        <w:t>Existing ground level</w:t>
                      </w:r>
                    </w:p>
                  </w:txbxContent>
                </v:textbox>
                <w10:wrap anchorx="margin"/>
              </v:shape>
            </w:pict>
          </mc:Fallback>
        </mc:AlternateContent>
      </w:r>
      <w:r w:rsidRPr="005D6264">
        <w:rPr>
          <w:noProof/>
        </w:rPr>
        <w:drawing>
          <wp:inline distT="0" distB="0" distL="0" distR="0" wp14:anchorId="4BE4B3CD" wp14:editId="5E5E5385">
            <wp:extent cx="8229600" cy="3510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03" t="4185" r="3494" b="3943"/>
                    <a:stretch/>
                  </pic:blipFill>
                  <pic:spPr bwMode="auto">
                    <a:xfrm>
                      <a:off x="0" y="0"/>
                      <a:ext cx="8229600" cy="3510096"/>
                    </a:xfrm>
                    <a:prstGeom prst="rect">
                      <a:avLst/>
                    </a:prstGeom>
                    <a:noFill/>
                    <a:ln>
                      <a:noFill/>
                    </a:ln>
                    <a:extLst>
                      <a:ext uri="{53640926-AAD7-44D8-BBD7-CCE9431645EC}">
                        <a14:shadowObscured xmlns:a14="http://schemas.microsoft.com/office/drawing/2010/main"/>
                      </a:ext>
                    </a:extLst>
                  </pic:spPr>
                </pic:pic>
              </a:graphicData>
            </a:graphic>
          </wp:inline>
        </w:drawing>
      </w:r>
    </w:p>
    <w:p w14:paraId="1455C404" w14:textId="77777777" w:rsidR="00C56BC3" w:rsidRDefault="00C56BC3" w:rsidP="009E1942">
      <w:pPr>
        <w:pStyle w:val="NoSpacing"/>
        <w:jc w:val="both"/>
        <w:rPr>
          <w:b/>
        </w:rPr>
      </w:pPr>
    </w:p>
    <w:p w14:paraId="5BCEAEFA" w14:textId="2A19177B" w:rsidR="003C107C" w:rsidRDefault="003C107C" w:rsidP="009E1942">
      <w:pPr>
        <w:jc w:val="both"/>
        <w:rPr>
          <w:b/>
        </w:rPr>
        <w:sectPr w:rsidR="003C107C" w:rsidSect="00C56BC3">
          <w:pgSz w:w="15840" w:h="12240" w:orient="landscape"/>
          <w:pgMar w:top="1440" w:right="1440" w:bottom="1440" w:left="1440" w:header="720" w:footer="720" w:gutter="0"/>
          <w:cols w:space="720"/>
          <w:docGrid w:linePitch="360"/>
        </w:sectPr>
      </w:pPr>
    </w:p>
    <w:p w14:paraId="62A0400E" w14:textId="77777777" w:rsidR="003C107C" w:rsidRPr="00A51ADE" w:rsidRDefault="003C107C" w:rsidP="009E1942">
      <w:pPr>
        <w:spacing w:after="160" w:line="259" w:lineRule="auto"/>
        <w:jc w:val="both"/>
        <w:rPr>
          <w:b/>
          <w:smallCaps/>
        </w:rPr>
      </w:pPr>
      <w:r w:rsidRPr="00A51ADE">
        <w:rPr>
          <w:b/>
          <w:smallCaps/>
        </w:rPr>
        <w:lastRenderedPageBreak/>
        <w:t>Dippel OCSW Preliminary Design Considerations</w:t>
      </w:r>
    </w:p>
    <w:p w14:paraId="38C65697" w14:textId="77777777" w:rsidR="003C107C" w:rsidRPr="00CD5AED" w:rsidRDefault="003C107C" w:rsidP="009E1942">
      <w:pPr>
        <w:spacing w:after="0" w:line="259" w:lineRule="auto"/>
        <w:jc w:val="both"/>
        <w:rPr>
          <w:b/>
        </w:rPr>
      </w:pPr>
      <w:r>
        <w:rPr>
          <w:b/>
        </w:rPr>
        <w:t xml:space="preserve">Resource Selection-Based </w:t>
      </w:r>
      <w:r w:rsidRPr="00CD5AED">
        <w:rPr>
          <w:b/>
        </w:rPr>
        <w:t xml:space="preserve">Design Criteria for </w:t>
      </w:r>
      <w:r>
        <w:rPr>
          <w:b/>
        </w:rPr>
        <w:t xml:space="preserve">Piping </w:t>
      </w:r>
      <w:r w:rsidRPr="00CD5AED">
        <w:rPr>
          <w:b/>
        </w:rPr>
        <w:t>Plover</w:t>
      </w:r>
    </w:p>
    <w:p w14:paraId="2BF4C236" w14:textId="77777777" w:rsidR="003C107C" w:rsidRDefault="003C107C" w:rsidP="009E1942">
      <w:pPr>
        <w:pStyle w:val="ListParagraph"/>
        <w:numPr>
          <w:ilvl w:val="0"/>
          <w:numId w:val="8"/>
        </w:numPr>
        <w:spacing w:after="0" w:line="259" w:lineRule="auto"/>
        <w:ind w:left="540"/>
        <w:jc w:val="both"/>
      </w:pPr>
      <w:r>
        <w:t>Territory size: 3.2 acres (~420 ft diameter circle)</w:t>
      </w:r>
    </w:p>
    <w:p w14:paraId="67CB65E9" w14:textId="270A23A2" w:rsidR="003C107C" w:rsidRDefault="003C107C" w:rsidP="009E1942">
      <w:pPr>
        <w:pStyle w:val="ListParagraph"/>
        <w:numPr>
          <w:ilvl w:val="0"/>
          <w:numId w:val="8"/>
        </w:numPr>
        <w:spacing w:after="0" w:line="259" w:lineRule="auto"/>
        <w:ind w:left="540"/>
        <w:jc w:val="both"/>
      </w:pPr>
      <w:r>
        <w:t xml:space="preserve">Nest distance to water </w:t>
      </w:r>
    </w:p>
    <w:p w14:paraId="011182C0" w14:textId="77777777" w:rsidR="003C107C" w:rsidRDefault="003C107C" w:rsidP="00157196">
      <w:pPr>
        <w:pStyle w:val="ListParagraph"/>
        <w:numPr>
          <w:ilvl w:val="1"/>
          <w:numId w:val="8"/>
        </w:numPr>
        <w:spacing w:after="0" w:line="259" w:lineRule="auto"/>
        <w:ind w:left="900"/>
        <w:jc w:val="both"/>
      </w:pPr>
      <w:r>
        <w:t>Probability of use maximized @ ~180 ft (Average ~ 118 ft)</w:t>
      </w:r>
    </w:p>
    <w:p w14:paraId="17D1B0D5" w14:textId="77777777" w:rsidR="003C107C" w:rsidRDefault="003C107C" w:rsidP="009E1942">
      <w:pPr>
        <w:pStyle w:val="ListParagraph"/>
        <w:numPr>
          <w:ilvl w:val="0"/>
          <w:numId w:val="8"/>
        </w:numPr>
        <w:spacing w:after="0" w:line="259" w:lineRule="auto"/>
        <w:ind w:left="540"/>
        <w:jc w:val="both"/>
      </w:pPr>
      <w:r>
        <w:t xml:space="preserve">Waterline length in territory: </w:t>
      </w:r>
    </w:p>
    <w:p w14:paraId="62798DE1" w14:textId="77777777" w:rsidR="003C107C" w:rsidRDefault="003C107C" w:rsidP="00157196">
      <w:pPr>
        <w:pStyle w:val="ListParagraph"/>
        <w:numPr>
          <w:ilvl w:val="1"/>
          <w:numId w:val="8"/>
        </w:numPr>
        <w:spacing w:after="0" w:line="259" w:lineRule="auto"/>
        <w:ind w:left="900"/>
        <w:jc w:val="both"/>
      </w:pPr>
      <w:r>
        <w:t>Average ~ 436 ft (32% of territory boundary)</w:t>
      </w:r>
    </w:p>
    <w:p w14:paraId="6C44E669" w14:textId="77777777" w:rsidR="003C107C" w:rsidRDefault="003C107C" w:rsidP="009E1942">
      <w:pPr>
        <w:pStyle w:val="ListParagraph"/>
        <w:numPr>
          <w:ilvl w:val="0"/>
          <w:numId w:val="8"/>
        </w:numPr>
        <w:spacing w:after="0" w:line="259" w:lineRule="auto"/>
        <w:ind w:left="540"/>
        <w:jc w:val="both"/>
      </w:pPr>
      <w:r>
        <w:t>Elevation above water</w:t>
      </w:r>
    </w:p>
    <w:p w14:paraId="2A48416F" w14:textId="77777777" w:rsidR="003C107C" w:rsidRDefault="003C107C" w:rsidP="00157196">
      <w:pPr>
        <w:pStyle w:val="ListParagraph"/>
        <w:numPr>
          <w:ilvl w:val="1"/>
          <w:numId w:val="8"/>
        </w:numPr>
        <w:spacing w:after="0" w:line="259" w:lineRule="auto"/>
        <w:ind w:left="900"/>
        <w:jc w:val="both"/>
      </w:pPr>
      <w:r>
        <w:t>Probability of use maximized @ ~9.8 ft (Average ~ 6.8 ft; Median ~ 6.6 ft)</w:t>
      </w:r>
    </w:p>
    <w:p w14:paraId="3102F965" w14:textId="77777777" w:rsidR="003C107C" w:rsidRDefault="003C107C" w:rsidP="00157196">
      <w:pPr>
        <w:pStyle w:val="ListParagraph"/>
        <w:numPr>
          <w:ilvl w:val="1"/>
          <w:numId w:val="8"/>
        </w:numPr>
        <w:spacing w:after="0" w:line="259" w:lineRule="auto"/>
        <w:ind w:left="900"/>
        <w:jc w:val="both"/>
      </w:pPr>
      <w:r>
        <w:t>Highest use occurs between 7 and 10 feet (Figure 3)</w:t>
      </w:r>
    </w:p>
    <w:p w14:paraId="5A2668C3" w14:textId="77777777" w:rsidR="003C107C" w:rsidRDefault="003C107C" w:rsidP="009E1942">
      <w:pPr>
        <w:pStyle w:val="ListParagraph"/>
        <w:numPr>
          <w:ilvl w:val="0"/>
          <w:numId w:val="8"/>
        </w:numPr>
        <w:spacing w:after="0" w:line="259" w:lineRule="auto"/>
        <w:ind w:left="540"/>
        <w:jc w:val="both"/>
      </w:pPr>
      <w:r>
        <w:t>Distance from piping plover nest</w:t>
      </w:r>
    </w:p>
    <w:p w14:paraId="0E8DEF36" w14:textId="77777777" w:rsidR="003C107C" w:rsidRDefault="003C107C" w:rsidP="00157196">
      <w:pPr>
        <w:pStyle w:val="ListParagraph"/>
        <w:numPr>
          <w:ilvl w:val="1"/>
          <w:numId w:val="8"/>
        </w:numPr>
        <w:spacing w:after="0" w:line="259" w:lineRule="auto"/>
        <w:ind w:left="900"/>
        <w:jc w:val="both"/>
      </w:pPr>
      <w:r>
        <w:t>Average ~ 430 ft</w:t>
      </w:r>
    </w:p>
    <w:p w14:paraId="761EB372" w14:textId="77777777" w:rsidR="003C107C" w:rsidRDefault="003C107C" w:rsidP="00157196">
      <w:pPr>
        <w:pStyle w:val="ListParagraph"/>
        <w:numPr>
          <w:ilvl w:val="1"/>
          <w:numId w:val="8"/>
        </w:numPr>
        <w:spacing w:after="0" w:line="259" w:lineRule="auto"/>
        <w:ind w:left="900"/>
        <w:jc w:val="both"/>
      </w:pPr>
      <w:r>
        <w:t>Selection maximized @ 1,148 ft</w:t>
      </w:r>
    </w:p>
    <w:p w14:paraId="12D70B89" w14:textId="77777777" w:rsidR="003C107C" w:rsidRPr="00CD5AED" w:rsidRDefault="003C107C" w:rsidP="00157196">
      <w:pPr>
        <w:spacing w:after="0"/>
        <w:jc w:val="both"/>
        <w:rPr>
          <w:b/>
        </w:rPr>
      </w:pPr>
      <w:r>
        <w:rPr>
          <w:b/>
        </w:rPr>
        <w:t xml:space="preserve">Resource Selection-Based </w:t>
      </w:r>
      <w:r w:rsidRPr="00CD5AED">
        <w:rPr>
          <w:b/>
        </w:rPr>
        <w:t>Design Criteria for</w:t>
      </w:r>
      <w:r>
        <w:rPr>
          <w:b/>
        </w:rPr>
        <w:t xml:space="preserve"> Least</w:t>
      </w:r>
      <w:r w:rsidRPr="00CD5AED">
        <w:rPr>
          <w:b/>
        </w:rPr>
        <w:t xml:space="preserve"> Terns</w:t>
      </w:r>
    </w:p>
    <w:p w14:paraId="5EE248A1" w14:textId="4B05CDCD" w:rsidR="003C107C" w:rsidRDefault="003C107C" w:rsidP="009E1942">
      <w:pPr>
        <w:pStyle w:val="ListParagraph"/>
        <w:numPr>
          <w:ilvl w:val="0"/>
          <w:numId w:val="8"/>
        </w:numPr>
        <w:spacing w:after="0" w:line="259" w:lineRule="auto"/>
        <w:ind w:left="540"/>
        <w:jc w:val="both"/>
      </w:pPr>
      <w:r>
        <w:t xml:space="preserve">Nest distance to water </w:t>
      </w:r>
    </w:p>
    <w:p w14:paraId="2A093BBB" w14:textId="77777777" w:rsidR="003C107C" w:rsidRPr="0072435A" w:rsidRDefault="003C107C" w:rsidP="00157196">
      <w:pPr>
        <w:pStyle w:val="ListParagraph"/>
        <w:numPr>
          <w:ilvl w:val="1"/>
          <w:numId w:val="8"/>
        </w:numPr>
        <w:spacing w:after="0" w:line="259" w:lineRule="auto"/>
        <w:ind w:left="900"/>
        <w:jc w:val="both"/>
      </w:pPr>
      <w:r w:rsidRPr="0072435A">
        <w:t xml:space="preserve">Probability of use increases with increasing distance to edge of water. </w:t>
      </w:r>
    </w:p>
    <w:p w14:paraId="3F453659" w14:textId="77777777" w:rsidR="003C107C" w:rsidRDefault="003C107C" w:rsidP="009E1942">
      <w:pPr>
        <w:pStyle w:val="ListParagraph"/>
        <w:numPr>
          <w:ilvl w:val="0"/>
          <w:numId w:val="8"/>
        </w:numPr>
        <w:spacing w:after="0" w:line="259" w:lineRule="auto"/>
        <w:ind w:left="540"/>
        <w:jc w:val="both"/>
      </w:pPr>
      <w:r>
        <w:t>Elevation above water</w:t>
      </w:r>
    </w:p>
    <w:p w14:paraId="5D42BDC3" w14:textId="77777777" w:rsidR="003C107C" w:rsidRDefault="003C107C" w:rsidP="009E1942">
      <w:pPr>
        <w:pStyle w:val="ListParagraph"/>
        <w:numPr>
          <w:ilvl w:val="1"/>
          <w:numId w:val="8"/>
        </w:numPr>
        <w:spacing w:after="0" w:line="259" w:lineRule="auto"/>
        <w:ind w:left="900"/>
        <w:jc w:val="both"/>
      </w:pPr>
      <w:r w:rsidRPr="0072435A">
        <w:t>Probability of use increases with elevation above water</w:t>
      </w:r>
      <w:r>
        <w:t xml:space="preserve"> (Average ~ 7.0 ft; Median ~ 6.7 ft)</w:t>
      </w:r>
    </w:p>
    <w:p w14:paraId="6476BBFA" w14:textId="7A13ECE9" w:rsidR="003C107C" w:rsidRDefault="003C107C" w:rsidP="00157196">
      <w:pPr>
        <w:pStyle w:val="ListParagraph"/>
        <w:numPr>
          <w:ilvl w:val="1"/>
          <w:numId w:val="8"/>
        </w:numPr>
        <w:spacing w:after="0" w:line="259" w:lineRule="auto"/>
        <w:ind w:left="900"/>
        <w:jc w:val="both"/>
      </w:pPr>
      <w:r>
        <w:t>Highest use occurs between 7 and 10 feet (Figure 4)</w:t>
      </w:r>
    </w:p>
    <w:p w14:paraId="0553436C" w14:textId="77777777" w:rsidR="003C107C" w:rsidRDefault="003C107C" w:rsidP="009E1942">
      <w:pPr>
        <w:jc w:val="both"/>
        <w:rPr>
          <w:b/>
        </w:rPr>
      </w:pPr>
    </w:p>
    <w:p w14:paraId="3E8BBD6A" w14:textId="5A7CEB14" w:rsidR="00A51ADE" w:rsidRDefault="00A51ADE" w:rsidP="009E1942">
      <w:pPr>
        <w:jc w:val="both"/>
      </w:pPr>
      <w:r w:rsidRPr="00357A3D">
        <w:rPr>
          <w:b/>
        </w:rPr>
        <w:t xml:space="preserve">Figure </w:t>
      </w:r>
      <w:r w:rsidR="00C56BC3">
        <w:rPr>
          <w:b/>
        </w:rPr>
        <w:t>3</w:t>
      </w:r>
      <w:r w:rsidRPr="00357A3D">
        <w:rPr>
          <w:b/>
        </w:rPr>
        <w:t xml:space="preserve">. </w:t>
      </w:r>
      <w:r>
        <w:t>Density of piping plover use minus available nesting areas</w:t>
      </w:r>
    </w:p>
    <w:p w14:paraId="11EE6EF1" w14:textId="77777777" w:rsidR="00A51ADE" w:rsidRDefault="00A51ADE" w:rsidP="009E1942">
      <w:pPr>
        <w:jc w:val="both"/>
      </w:pPr>
      <w:r>
        <w:rPr>
          <w:noProof/>
        </w:rPr>
        <w:drawing>
          <wp:inline distT="0" distB="0" distL="0" distR="0" wp14:anchorId="3A6DFC6E" wp14:editId="2879EE2A">
            <wp:extent cx="5943600" cy="357274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2741"/>
                    </a:xfrm>
                    <a:prstGeom prst="rect">
                      <a:avLst/>
                    </a:prstGeom>
                    <a:noFill/>
                  </pic:spPr>
                </pic:pic>
              </a:graphicData>
            </a:graphic>
          </wp:inline>
        </w:drawing>
      </w:r>
    </w:p>
    <w:p w14:paraId="74D2E65C" w14:textId="74BA16CF" w:rsidR="00A51ADE" w:rsidRDefault="00A51ADE" w:rsidP="009E1942">
      <w:pPr>
        <w:jc w:val="both"/>
      </w:pPr>
      <w:r w:rsidRPr="00357A3D">
        <w:rPr>
          <w:b/>
        </w:rPr>
        <w:lastRenderedPageBreak/>
        <w:t xml:space="preserve">Figure </w:t>
      </w:r>
      <w:r w:rsidR="00C56BC3">
        <w:rPr>
          <w:b/>
        </w:rPr>
        <w:t>4</w:t>
      </w:r>
      <w:r w:rsidRPr="00357A3D">
        <w:rPr>
          <w:b/>
        </w:rPr>
        <w:t>.</w:t>
      </w:r>
      <w:r>
        <w:t xml:space="preserve"> Density of least tern use minus available nesting areas</w:t>
      </w:r>
    </w:p>
    <w:p w14:paraId="5C562CCD" w14:textId="0B823EC3" w:rsidR="00C668FC" w:rsidRDefault="00C668FC" w:rsidP="009E1942">
      <w:pPr>
        <w:jc w:val="both"/>
      </w:pPr>
      <w:r>
        <w:rPr>
          <w:noProof/>
        </w:rPr>
        <w:drawing>
          <wp:inline distT="0" distB="0" distL="0" distR="0" wp14:anchorId="1EAE7876" wp14:editId="06E33617">
            <wp:extent cx="5943600" cy="3572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pic:spPr>
                </pic:pic>
              </a:graphicData>
            </a:graphic>
          </wp:inline>
        </w:drawing>
      </w:r>
    </w:p>
    <w:p w14:paraId="1398F74B" w14:textId="77777777" w:rsidR="00C668FC" w:rsidRDefault="00C668FC" w:rsidP="009E1942">
      <w:pPr>
        <w:jc w:val="both"/>
      </w:pPr>
    </w:p>
    <w:sectPr w:rsidR="00C668FC" w:rsidSect="005C14DA">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0A3A" w14:textId="77777777" w:rsidR="00FE2D5B" w:rsidRDefault="00FE2D5B" w:rsidP="00A1566B">
      <w:pPr>
        <w:spacing w:after="0" w:line="240" w:lineRule="auto"/>
      </w:pPr>
      <w:r>
        <w:separator/>
      </w:r>
    </w:p>
  </w:endnote>
  <w:endnote w:type="continuationSeparator" w:id="0">
    <w:p w14:paraId="324F622A" w14:textId="77777777" w:rsidR="00FE2D5B" w:rsidRDefault="00FE2D5B" w:rsidP="00A1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599387"/>
      <w:docPartObj>
        <w:docPartGallery w:val="Page Numbers (Bottom of Page)"/>
        <w:docPartUnique/>
      </w:docPartObj>
    </w:sdtPr>
    <w:sdtEndPr/>
    <w:sdtContent>
      <w:sdt>
        <w:sdtPr>
          <w:id w:val="1034626137"/>
          <w:docPartObj>
            <w:docPartGallery w:val="Page Numbers (Top of Page)"/>
            <w:docPartUnique/>
          </w:docPartObj>
        </w:sdtPr>
        <w:sdtEndPr/>
        <w:sdtContent>
          <w:p w14:paraId="675BC07A" w14:textId="355E52E3" w:rsidR="00797EF4" w:rsidRDefault="00797EF4">
            <w:pPr>
              <w:pStyle w:val="Footer"/>
            </w:pPr>
            <w:r w:rsidRPr="00BF604F">
              <w:rPr>
                <w:rFonts w:ascii="Arial" w:hAnsi="Arial" w:cs="Arial"/>
                <w:b/>
                <w:sz w:val="16"/>
                <w:szCs w:val="16"/>
              </w:rPr>
              <w:t xml:space="preserve">PRRIP </w:t>
            </w:r>
            <w:r w:rsidR="00A51ADE">
              <w:rPr>
                <w:rFonts w:ascii="Arial" w:hAnsi="Arial" w:cs="Arial"/>
                <w:b/>
                <w:sz w:val="16"/>
                <w:szCs w:val="16"/>
              </w:rPr>
              <w:t>Dippel OCSW Design</w:t>
            </w:r>
            <w:r w:rsidR="00504151">
              <w:rPr>
                <w:rFonts w:ascii="Arial" w:hAnsi="Arial" w:cs="Arial"/>
                <w:b/>
                <w:sz w:val="16"/>
                <w:szCs w:val="16"/>
              </w:rPr>
              <w:t xml:space="preserve"> </w:t>
            </w:r>
            <w:r w:rsidRPr="00BF604F">
              <w:rPr>
                <w:rFonts w:ascii="Arial" w:hAnsi="Arial" w:cs="Arial"/>
                <w:b/>
                <w:sz w:val="16"/>
                <w:szCs w:val="16"/>
              </w:rPr>
              <w:t>Memo</w:t>
            </w:r>
            <w:r w:rsidRPr="00BF604F">
              <w:rPr>
                <w:rFonts w:ascii="Arial" w:hAnsi="Arial" w:cs="Arial"/>
                <w:b/>
                <w:sz w:val="16"/>
                <w:szCs w:val="16"/>
              </w:rPr>
              <w:tab/>
            </w:r>
            <w:r w:rsidRPr="00BF604F">
              <w:rPr>
                <w:rFonts w:ascii="Arial" w:hAnsi="Arial" w:cs="Arial"/>
                <w:b/>
                <w:sz w:val="16"/>
                <w:szCs w:val="16"/>
              </w:rPr>
              <w:tab/>
              <w:t xml:space="preserve">Page </w:t>
            </w:r>
            <w:r w:rsidRPr="00BF604F">
              <w:rPr>
                <w:rFonts w:ascii="Arial" w:hAnsi="Arial" w:cs="Arial"/>
                <w:b/>
                <w:bCs/>
                <w:sz w:val="16"/>
                <w:szCs w:val="16"/>
              </w:rPr>
              <w:fldChar w:fldCharType="begin"/>
            </w:r>
            <w:r w:rsidRPr="00BF604F">
              <w:rPr>
                <w:rFonts w:ascii="Arial" w:hAnsi="Arial" w:cs="Arial"/>
                <w:b/>
                <w:bCs/>
                <w:sz w:val="16"/>
                <w:szCs w:val="16"/>
              </w:rPr>
              <w:instrText xml:space="preserve"> PAGE </w:instrText>
            </w:r>
            <w:r w:rsidRPr="00BF604F">
              <w:rPr>
                <w:rFonts w:ascii="Arial" w:hAnsi="Arial" w:cs="Arial"/>
                <w:b/>
                <w:bCs/>
                <w:sz w:val="16"/>
                <w:szCs w:val="16"/>
              </w:rPr>
              <w:fldChar w:fldCharType="separate"/>
            </w:r>
            <w:r w:rsidR="006C04DA">
              <w:rPr>
                <w:rFonts w:ascii="Arial" w:hAnsi="Arial" w:cs="Arial"/>
                <w:b/>
                <w:bCs/>
                <w:noProof/>
                <w:sz w:val="16"/>
                <w:szCs w:val="16"/>
              </w:rPr>
              <w:t>1</w:t>
            </w:r>
            <w:r w:rsidRPr="00BF604F">
              <w:rPr>
                <w:rFonts w:ascii="Arial" w:hAnsi="Arial" w:cs="Arial"/>
                <w:b/>
                <w:bCs/>
                <w:sz w:val="16"/>
                <w:szCs w:val="16"/>
              </w:rPr>
              <w:fldChar w:fldCharType="end"/>
            </w:r>
            <w:r w:rsidRPr="00BF604F">
              <w:rPr>
                <w:rFonts w:ascii="Arial" w:hAnsi="Arial" w:cs="Arial"/>
                <w:b/>
                <w:sz w:val="16"/>
                <w:szCs w:val="16"/>
              </w:rPr>
              <w:t xml:space="preserve"> of </w:t>
            </w:r>
            <w:r w:rsidRPr="00BF604F">
              <w:rPr>
                <w:rFonts w:ascii="Arial" w:hAnsi="Arial" w:cs="Arial"/>
                <w:b/>
                <w:bCs/>
                <w:sz w:val="16"/>
                <w:szCs w:val="16"/>
              </w:rPr>
              <w:fldChar w:fldCharType="begin"/>
            </w:r>
            <w:r w:rsidRPr="00BF604F">
              <w:rPr>
                <w:rFonts w:ascii="Arial" w:hAnsi="Arial" w:cs="Arial"/>
                <w:b/>
                <w:bCs/>
                <w:sz w:val="16"/>
                <w:szCs w:val="16"/>
              </w:rPr>
              <w:instrText xml:space="preserve"> NUMPAGES  </w:instrText>
            </w:r>
            <w:r w:rsidRPr="00BF604F">
              <w:rPr>
                <w:rFonts w:ascii="Arial" w:hAnsi="Arial" w:cs="Arial"/>
                <w:b/>
                <w:bCs/>
                <w:sz w:val="16"/>
                <w:szCs w:val="16"/>
              </w:rPr>
              <w:fldChar w:fldCharType="separate"/>
            </w:r>
            <w:r w:rsidR="006C04DA">
              <w:rPr>
                <w:rFonts w:ascii="Arial" w:hAnsi="Arial" w:cs="Arial"/>
                <w:b/>
                <w:bCs/>
                <w:noProof/>
                <w:sz w:val="16"/>
                <w:szCs w:val="16"/>
              </w:rPr>
              <w:t>1</w:t>
            </w:r>
            <w:r w:rsidRPr="00BF604F">
              <w:rPr>
                <w:rFonts w:ascii="Arial" w:hAnsi="Arial" w:cs="Arial"/>
                <w:b/>
                <w:bCs/>
                <w:sz w:val="16"/>
                <w:szCs w:val="16"/>
              </w:rPr>
              <w:fldChar w:fldCharType="end"/>
            </w:r>
          </w:p>
        </w:sdtContent>
      </w:sdt>
    </w:sdtContent>
  </w:sdt>
  <w:p w14:paraId="45F400CE" w14:textId="77777777" w:rsidR="00797EF4" w:rsidRDefault="0079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1BA1" w14:textId="77777777" w:rsidR="00FE2D5B" w:rsidRDefault="00FE2D5B" w:rsidP="00A1566B">
      <w:pPr>
        <w:spacing w:after="0" w:line="240" w:lineRule="auto"/>
      </w:pPr>
      <w:r>
        <w:separator/>
      </w:r>
    </w:p>
  </w:footnote>
  <w:footnote w:type="continuationSeparator" w:id="0">
    <w:p w14:paraId="434B5768" w14:textId="77777777" w:rsidR="00FE2D5B" w:rsidRDefault="00FE2D5B" w:rsidP="00A1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9759" w14:textId="1909A8EB" w:rsidR="00797EF4" w:rsidRPr="00A95584" w:rsidRDefault="00797EF4" w:rsidP="009101EB">
    <w:pPr>
      <w:tabs>
        <w:tab w:val="center" w:pos="4680"/>
        <w:tab w:val="right" w:pos="9360"/>
      </w:tabs>
      <w:spacing w:after="0" w:line="240" w:lineRule="auto"/>
      <w:rPr>
        <w:rFonts w:ascii="Arial" w:eastAsia="Calibri" w:hAnsi="Arial" w:cs="Arial"/>
        <w:b/>
        <w:sz w:val="16"/>
        <w:szCs w:val="16"/>
      </w:rPr>
    </w:pPr>
    <w:r>
      <w:rPr>
        <w:rFonts w:ascii="Arial" w:eastAsia="Calibri" w:hAnsi="Arial" w:cs="Arial"/>
        <w:b/>
        <w:noProof/>
        <w:color w:val="000000" w:themeColor="text1"/>
        <w:sz w:val="16"/>
        <w:szCs w:val="16"/>
      </w:rPr>
      <mc:AlternateContent>
        <mc:Choice Requires="wps">
          <w:drawing>
            <wp:anchor distT="4294967294" distB="4294967294" distL="114300" distR="114300" simplePos="0" relativeHeight="251659264" behindDoc="0" locked="0" layoutInCell="1" allowOverlap="1" wp14:anchorId="5557D155" wp14:editId="693F3E0A">
              <wp:simplePos x="0" y="0"/>
              <wp:positionH relativeFrom="column">
                <wp:posOffset>0</wp:posOffset>
              </wp:positionH>
              <wp:positionV relativeFrom="paragraph">
                <wp:posOffset>440054</wp:posOffset>
              </wp:positionV>
              <wp:extent cx="27432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F4A28" id="_x0000_t32" coordsize="21600,21600" o:spt="32" o:oned="t" path="m,l21600,21600e" filled="f">
              <v:path arrowok="t" fillok="f" o:connecttype="none"/>
              <o:lock v:ext="edit" shapetype="t"/>
            </v:shapetype>
            <v:shape id="AutoShape 1" o:spid="_x0000_s1026" type="#_x0000_t32" style="position:absolute;margin-left:0;margin-top:34.65pt;width:3in;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" strokeweight="1.5pt"/>
          </w:pict>
        </mc:Fallback>
      </mc:AlternateContent>
    </w:r>
    <w:r>
      <w:rPr>
        <w:rFonts w:ascii="Arial" w:eastAsia="Calibri" w:hAnsi="Arial" w:cs="Arial"/>
        <w:b/>
        <w:noProof/>
        <w:color w:val="000000" w:themeColor="text1"/>
        <w:sz w:val="16"/>
        <w:szCs w:val="16"/>
      </w:rPr>
      <mc:AlternateContent>
        <mc:Choice Requires="wps">
          <w:drawing>
            <wp:anchor distT="4294967294" distB="4294967294" distL="114300" distR="114300" simplePos="0" relativeHeight="251660288" behindDoc="0" locked="0" layoutInCell="1" allowOverlap="1" wp14:anchorId="25068717" wp14:editId="43ECFEDC">
              <wp:simplePos x="0" y="0"/>
              <wp:positionH relativeFrom="column">
                <wp:posOffset>3200400</wp:posOffset>
              </wp:positionH>
              <wp:positionV relativeFrom="paragraph">
                <wp:posOffset>437514</wp:posOffset>
              </wp:positionV>
              <wp:extent cx="27432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B7436" id="AutoShape 2" o:spid="_x0000_s1026" type="#_x0000_t32" style="position:absolute;margin-left:252pt;margin-top:34.45pt;width:3in;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" strokeweight="1.5pt"/>
          </w:pict>
        </mc:Fallback>
      </mc:AlternateContent>
    </w:r>
    <w:r>
      <w:rPr>
        <w:rFonts w:ascii="Arial" w:eastAsia="Calibri" w:hAnsi="Arial" w:cs="Arial"/>
        <w:b/>
        <w:color w:val="000000" w:themeColor="text1"/>
        <w:sz w:val="16"/>
        <w:szCs w:val="16"/>
      </w:rPr>
      <w:t>PRRIP – ED OFFICE MEMORANDUM</w:t>
    </w:r>
    <w:r w:rsidRPr="00661D6D">
      <w:rPr>
        <w:rFonts w:ascii="Arial" w:eastAsia="Calibri" w:hAnsi="Arial" w:cs="Arial"/>
        <w:b/>
        <w:color w:val="000000" w:themeColor="text1"/>
        <w:sz w:val="16"/>
        <w:szCs w:val="16"/>
      </w:rPr>
      <w:tab/>
    </w:r>
    <w:r>
      <w:rPr>
        <w:rFonts w:ascii="Arial" w:eastAsia="Calibri" w:hAnsi="Arial" w:cs="Arial"/>
        <w:b/>
        <w:noProof/>
        <w:color w:val="000000" w:themeColor="text1"/>
        <w:sz w:val="16"/>
        <w:szCs w:val="16"/>
      </w:rPr>
      <w:drawing>
        <wp:inline distT="0" distB="0" distL="0" distR="0" wp14:anchorId="067955B3" wp14:editId="77D96D6B">
          <wp:extent cx="480060" cy="647700"/>
          <wp:effectExtent l="0" t="0" r="0" b="0"/>
          <wp:docPr id="9" name="Picture 9" descr="Final_Black_Platte_Logo_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Black_Platte_Logo_Powerpoint.png"/>
                  <pic:cNvPicPr>
                    <a:picLocks noChangeAspect="1" noChangeArrowheads="1"/>
                  </pic:cNvPicPr>
                </pic:nvPicPr>
                <pic:blipFill>
                  <a:blip r:embed="rId1">
                    <a:extLst>
                      <a:ext uri="{28A0092B-C50C-407E-A947-70E740481C1C}">
                        <a14:useLocalDpi xmlns:a14="http://schemas.microsoft.com/office/drawing/2010/main" val="0"/>
                      </a:ext>
                    </a:extLst>
                  </a:blip>
                  <a:srcRect b="9930"/>
                  <a:stretch>
                    <a:fillRect/>
                  </a:stretch>
                </pic:blipFill>
                <pic:spPr bwMode="auto">
                  <a:xfrm>
                    <a:off x="0" y="0"/>
                    <a:ext cx="480060" cy="647700"/>
                  </a:xfrm>
                  <a:prstGeom prst="rect">
                    <a:avLst/>
                  </a:prstGeom>
                  <a:noFill/>
                  <a:ln>
                    <a:noFill/>
                  </a:ln>
                </pic:spPr>
              </pic:pic>
            </a:graphicData>
          </a:graphic>
        </wp:inline>
      </w:drawing>
    </w:r>
    <w:r>
      <w:rPr>
        <w:rFonts w:ascii="Arial" w:eastAsia="Calibri" w:hAnsi="Arial" w:cs="Arial"/>
        <w:b/>
        <w:color w:val="000000" w:themeColor="text1"/>
        <w:sz w:val="16"/>
        <w:szCs w:val="16"/>
      </w:rPr>
      <w:tab/>
    </w:r>
    <w:r w:rsidRPr="00A95584">
      <w:rPr>
        <w:rFonts w:ascii="Arial" w:eastAsia="Calibri" w:hAnsi="Arial" w:cs="Arial"/>
        <w:b/>
        <w:sz w:val="16"/>
        <w:szCs w:val="16"/>
      </w:rPr>
      <w:t>0</w:t>
    </w:r>
    <w:r w:rsidR="00A95584" w:rsidRPr="00A95584">
      <w:rPr>
        <w:rFonts w:ascii="Arial" w:eastAsia="Calibri" w:hAnsi="Arial" w:cs="Arial"/>
        <w:b/>
        <w:sz w:val="16"/>
        <w:szCs w:val="16"/>
      </w:rPr>
      <w:t>4</w:t>
    </w:r>
    <w:r w:rsidRPr="00A95584">
      <w:rPr>
        <w:rFonts w:ascii="Arial" w:eastAsia="Calibri" w:hAnsi="Arial" w:cs="Arial"/>
        <w:b/>
        <w:sz w:val="16"/>
        <w:szCs w:val="16"/>
      </w:rPr>
      <w:t>/</w:t>
    </w:r>
    <w:r w:rsidR="00A95584" w:rsidRPr="00A95584">
      <w:rPr>
        <w:rFonts w:ascii="Arial" w:eastAsia="Calibri" w:hAnsi="Arial" w:cs="Arial"/>
        <w:b/>
        <w:sz w:val="16"/>
        <w:szCs w:val="16"/>
      </w:rPr>
      <w:t>15</w:t>
    </w:r>
    <w:r w:rsidRPr="00A95584">
      <w:rPr>
        <w:rFonts w:ascii="Arial" w:eastAsia="Calibri" w:hAnsi="Arial" w:cs="Arial"/>
        <w:b/>
        <w:sz w:val="16"/>
        <w:szCs w:val="16"/>
      </w:rPr>
      <w:t>/201</w:t>
    </w:r>
    <w:r w:rsidR="00A95584" w:rsidRPr="00A95584">
      <w:rPr>
        <w:rFonts w:ascii="Arial" w:eastAsia="Calibri" w:hAnsi="Arial" w:cs="Arial"/>
        <w:b/>
        <w:sz w:val="16"/>
        <w:szCs w:val="16"/>
      </w:rPr>
      <w:t>9</w:t>
    </w:r>
  </w:p>
  <w:p w14:paraId="1B710448" w14:textId="77777777" w:rsidR="00797EF4" w:rsidRDefault="0079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666"/>
    <w:multiLevelType w:val="hybridMultilevel"/>
    <w:tmpl w:val="0276AC02"/>
    <w:lvl w:ilvl="0" w:tplc="777A1D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169ED"/>
    <w:multiLevelType w:val="hybridMultilevel"/>
    <w:tmpl w:val="8796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075DA0"/>
    <w:multiLevelType w:val="hybridMultilevel"/>
    <w:tmpl w:val="4DEC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3069"/>
    <w:multiLevelType w:val="hybridMultilevel"/>
    <w:tmpl w:val="EF24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F7232C"/>
    <w:multiLevelType w:val="hybridMultilevel"/>
    <w:tmpl w:val="0916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A2B07"/>
    <w:multiLevelType w:val="hybridMultilevel"/>
    <w:tmpl w:val="6EE26BB2"/>
    <w:lvl w:ilvl="0" w:tplc="D98E9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7E58"/>
    <w:multiLevelType w:val="hybridMultilevel"/>
    <w:tmpl w:val="82F2E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35235"/>
    <w:multiLevelType w:val="hybridMultilevel"/>
    <w:tmpl w:val="51323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5B1729"/>
    <w:multiLevelType w:val="hybridMultilevel"/>
    <w:tmpl w:val="BE9C156A"/>
    <w:lvl w:ilvl="0" w:tplc="12245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6B"/>
    <w:rsid w:val="00016436"/>
    <w:rsid w:val="00016770"/>
    <w:rsid w:val="00034A8E"/>
    <w:rsid w:val="00092AE4"/>
    <w:rsid w:val="000B05EC"/>
    <w:rsid w:val="000C1DB5"/>
    <w:rsid w:val="000C5AEF"/>
    <w:rsid w:val="000D0872"/>
    <w:rsid w:val="00142D19"/>
    <w:rsid w:val="001455EB"/>
    <w:rsid w:val="00155758"/>
    <w:rsid w:val="00157196"/>
    <w:rsid w:val="001670D6"/>
    <w:rsid w:val="001A073F"/>
    <w:rsid w:val="001A313C"/>
    <w:rsid w:val="001B42B4"/>
    <w:rsid w:val="001F50DB"/>
    <w:rsid w:val="00242269"/>
    <w:rsid w:val="00252658"/>
    <w:rsid w:val="002A07FD"/>
    <w:rsid w:val="002A47E8"/>
    <w:rsid w:val="002B403A"/>
    <w:rsid w:val="002B5714"/>
    <w:rsid w:val="003102C7"/>
    <w:rsid w:val="0031168D"/>
    <w:rsid w:val="0032402C"/>
    <w:rsid w:val="00347427"/>
    <w:rsid w:val="003630E8"/>
    <w:rsid w:val="00366896"/>
    <w:rsid w:val="00372696"/>
    <w:rsid w:val="00373DF0"/>
    <w:rsid w:val="003855A3"/>
    <w:rsid w:val="003A2AF4"/>
    <w:rsid w:val="003A5228"/>
    <w:rsid w:val="003B7D17"/>
    <w:rsid w:val="003C107C"/>
    <w:rsid w:val="003F069A"/>
    <w:rsid w:val="004352A0"/>
    <w:rsid w:val="00442280"/>
    <w:rsid w:val="00452486"/>
    <w:rsid w:val="00470BA0"/>
    <w:rsid w:val="004C605A"/>
    <w:rsid w:val="004F057C"/>
    <w:rsid w:val="00504151"/>
    <w:rsid w:val="00513E9F"/>
    <w:rsid w:val="00540CCF"/>
    <w:rsid w:val="0055676C"/>
    <w:rsid w:val="00564A20"/>
    <w:rsid w:val="005A6997"/>
    <w:rsid w:val="005C000D"/>
    <w:rsid w:val="005C14DA"/>
    <w:rsid w:val="005C20F9"/>
    <w:rsid w:val="005D04AD"/>
    <w:rsid w:val="005D175A"/>
    <w:rsid w:val="005D6264"/>
    <w:rsid w:val="005F5A2E"/>
    <w:rsid w:val="005F6A2D"/>
    <w:rsid w:val="00614142"/>
    <w:rsid w:val="0062258A"/>
    <w:rsid w:val="00646C7D"/>
    <w:rsid w:val="006666A6"/>
    <w:rsid w:val="006922CB"/>
    <w:rsid w:val="00694D4C"/>
    <w:rsid w:val="00697188"/>
    <w:rsid w:val="006A5700"/>
    <w:rsid w:val="006A7774"/>
    <w:rsid w:val="006B33C9"/>
    <w:rsid w:val="006C04DA"/>
    <w:rsid w:val="006C0EDB"/>
    <w:rsid w:val="006C27C9"/>
    <w:rsid w:val="006D1D9B"/>
    <w:rsid w:val="006D6846"/>
    <w:rsid w:val="006E4565"/>
    <w:rsid w:val="006E741D"/>
    <w:rsid w:val="006F30E6"/>
    <w:rsid w:val="007205D7"/>
    <w:rsid w:val="0076737D"/>
    <w:rsid w:val="007707D7"/>
    <w:rsid w:val="00776959"/>
    <w:rsid w:val="00794BC4"/>
    <w:rsid w:val="00795E73"/>
    <w:rsid w:val="00797EF4"/>
    <w:rsid w:val="007D737B"/>
    <w:rsid w:val="007E263C"/>
    <w:rsid w:val="007E59AC"/>
    <w:rsid w:val="00811BBF"/>
    <w:rsid w:val="00813D00"/>
    <w:rsid w:val="00845D78"/>
    <w:rsid w:val="0085097A"/>
    <w:rsid w:val="00861B38"/>
    <w:rsid w:val="008A3359"/>
    <w:rsid w:val="008D6B64"/>
    <w:rsid w:val="008F73B6"/>
    <w:rsid w:val="008F7BC1"/>
    <w:rsid w:val="00905F87"/>
    <w:rsid w:val="009101EB"/>
    <w:rsid w:val="00920828"/>
    <w:rsid w:val="009354CA"/>
    <w:rsid w:val="00941866"/>
    <w:rsid w:val="009445D7"/>
    <w:rsid w:val="009568EC"/>
    <w:rsid w:val="009676DE"/>
    <w:rsid w:val="009700F7"/>
    <w:rsid w:val="00983A6D"/>
    <w:rsid w:val="009907AE"/>
    <w:rsid w:val="009A5768"/>
    <w:rsid w:val="009E1942"/>
    <w:rsid w:val="00A13C92"/>
    <w:rsid w:val="00A1566B"/>
    <w:rsid w:val="00A3054E"/>
    <w:rsid w:val="00A324B9"/>
    <w:rsid w:val="00A51ADE"/>
    <w:rsid w:val="00A60585"/>
    <w:rsid w:val="00A61387"/>
    <w:rsid w:val="00A70DCB"/>
    <w:rsid w:val="00A9283A"/>
    <w:rsid w:val="00A9429F"/>
    <w:rsid w:val="00A95584"/>
    <w:rsid w:val="00AA1FF0"/>
    <w:rsid w:val="00AC5510"/>
    <w:rsid w:val="00B0597A"/>
    <w:rsid w:val="00B13349"/>
    <w:rsid w:val="00B76E54"/>
    <w:rsid w:val="00B81A18"/>
    <w:rsid w:val="00B94EFD"/>
    <w:rsid w:val="00BB30A1"/>
    <w:rsid w:val="00BC0B18"/>
    <w:rsid w:val="00BD417F"/>
    <w:rsid w:val="00BF0773"/>
    <w:rsid w:val="00BF5C11"/>
    <w:rsid w:val="00BF604F"/>
    <w:rsid w:val="00C12749"/>
    <w:rsid w:val="00C56BC3"/>
    <w:rsid w:val="00C668FC"/>
    <w:rsid w:val="00C82252"/>
    <w:rsid w:val="00C85A5A"/>
    <w:rsid w:val="00C85F08"/>
    <w:rsid w:val="00C87496"/>
    <w:rsid w:val="00CB2A89"/>
    <w:rsid w:val="00CE10D2"/>
    <w:rsid w:val="00D07D64"/>
    <w:rsid w:val="00D10395"/>
    <w:rsid w:val="00D109D7"/>
    <w:rsid w:val="00D267E3"/>
    <w:rsid w:val="00D27486"/>
    <w:rsid w:val="00D527B7"/>
    <w:rsid w:val="00D7667F"/>
    <w:rsid w:val="00DA44CF"/>
    <w:rsid w:val="00E31A11"/>
    <w:rsid w:val="00E506A6"/>
    <w:rsid w:val="00E71E4D"/>
    <w:rsid w:val="00E9678D"/>
    <w:rsid w:val="00EB3185"/>
    <w:rsid w:val="00EB64C1"/>
    <w:rsid w:val="00EC332D"/>
    <w:rsid w:val="00F017B7"/>
    <w:rsid w:val="00F05A67"/>
    <w:rsid w:val="00F06E03"/>
    <w:rsid w:val="00F1492F"/>
    <w:rsid w:val="00F32A30"/>
    <w:rsid w:val="00F44C37"/>
    <w:rsid w:val="00F952E2"/>
    <w:rsid w:val="00FA44C3"/>
    <w:rsid w:val="00FC1328"/>
    <w:rsid w:val="00FC6027"/>
    <w:rsid w:val="00FD7881"/>
    <w:rsid w:val="00FE2D5B"/>
    <w:rsid w:val="00FE3771"/>
    <w:rsid w:val="00FF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BB99"/>
  <w15:docId w15:val="{2626E79E-2A80-479D-A5EE-D788E98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0585"/>
    <w:pPr>
      <w:keepNext/>
      <w:spacing w:after="0" w:line="240" w:lineRule="auto"/>
      <w:outlineLvl w:val="1"/>
    </w:pPr>
    <w:rPr>
      <w:rFonts w:eastAsia="MS Gothic"/>
    </w:rPr>
  </w:style>
  <w:style w:type="paragraph" w:styleId="Header">
    <w:name w:val="header"/>
    <w:basedOn w:val="Normal"/>
    <w:link w:val="HeaderChar"/>
    <w:uiPriority w:val="99"/>
    <w:unhideWhenUsed/>
    <w:rsid w:val="00A1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6B"/>
  </w:style>
  <w:style w:type="paragraph" w:styleId="Footer">
    <w:name w:val="footer"/>
    <w:basedOn w:val="Normal"/>
    <w:link w:val="FooterChar"/>
    <w:uiPriority w:val="99"/>
    <w:unhideWhenUsed/>
    <w:rsid w:val="00A1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6B"/>
  </w:style>
  <w:style w:type="paragraph" w:styleId="BalloonText">
    <w:name w:val="Balloon Text"/>
    <w:basedOn w:val="Normal"/>
    <w:link w:val="BalloonTextChar"/>
    <w:uiPriority w:val="99"/>
    <w:semiHidden/>
    <w:unhideWhenUsed/>
    <w:rsid w:val="00A1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6B"/>
    <w:rPr>
      <w:rFonts w:ascii="Tahoma" w:hAnsi="Tahoma" w:cs="Tahoma"/>
      <w:sz w:val="16"/>
      <w:szCs w:val="16"/>
    </w:rPr>
  </w:style>
  <w:style w:type="character" w:styleId="CommentReference">
    <w:name w:val="annotation reference"/>
    <w:basedOn w:val="DefaultParagraphFont"/>
    <w:uiPriority w:val="99"/>
    <w:semiHidden/>
    <w:unhideWhenUsed/>
    <w:rsid w:val="00452486"/>
    <w:rPr>
      <w:sz w:val="16"/>
      <w:szCs w:val="16"/>
    </w:rPr>
  </w:style>
  <w:style w:type="paragraph" w:styleId="CommentText">
    <w:name w:val="annotation text"/>
    <w:basedOn w:val="Normal"/>
    <w:link w:val="CommentTextChar"/>
    <w:uiPriority w:val="99"/>
    <w:semiHidden/>
    <w:unhideWhenUsed/>
    <w:rsid w:val="00452486"/>
    <w:pPr>
      <w:spacing w:line="240" w:lineRule="auto"/>
    </w:pPr>
    <w:rPr>
      <w:sz w:val="20"/>
      <w:szCs w:val="20"/>
    </w:rPr>
  </w:style>
  <w:style w:type="character" w:customStyle="1" w:styleId="CommentTextChar">
    <w:name w:val="Comment Text Char"/>
    <w:basedOn w:val="DefaultParagraphFont"/>
    <w:link w:val="CommentText"/>
    <w:uiPriority w:val="99"/>
    <w:semiHidden/>
    <w:rsid w:val="00452486"/>
    <w:rPr>
      <w:sz w:val="20"/>
      <w:szCs w:val="20"/>
    </w:rPr>
  </w:style>
  <w:style w:type="paragraph" w:styleId="CommentSubject">
    <w:name w:val="annotation subject"/>
    <w:basedOn w:val="CommentText"/>
    <w:next w:val="CommentText"/>
    <w:link w:val="CommentSubjectChar"/>
    <w:uiPriority w:val="99"/>
    <w:semiHidden/>
    <w:unhideWhenUsed/>
    <w:rsid w:val="00452486"/>
    <w:rPr>
      <w:b/>
      <w:bCs/>
    </w:rPr>
  </w:style>
  <w:style w:type="character" w:customStyle="1" w:styleId="CommentSubjectChar">
    <w:name w:val="Comment Subject Char"/>
    <w:basedOn w:val="CommentTextChar"/>
    <w:link w:val="CommentSubject"/>
    <w:uiPriority w:val="99"/>
    <w:semiHidden/>
    <w:rsid w:val="00452486"/>
    <w:rPr>
      <w:b/>
      <w:bCs/>
      <w:sz w:val="20"/>
      <w:szCs w:val="20"/>
    </w:rPr>
  </w:style>
  <w:style w:type="character" w:styleId="Hyperlink">
    <w:name w:val="Hyperlink"/>
    <w:basedOn w:val="DefaultParagraphFont"/>
    <w:uiPriority w:val="99"/>
    <w:unhideWhenUsed/>
    <w:rsid w:val="001F50DB"/>
    <w:rPr>
      <w:color w:val="0000FF" w:themeColor="hyperlink"/>
      <w:u w:val="single"/>
    </w:rPr>
  </w:style>
  <w:style w:type="character" w:customStyle="1" w:styleId="UnresolvedMention1">
    <w:name w:val="Unresolved Mention1"/>
    <w:basedOn w:val="DefaultParagraphFont"/>
    <w:uiPriority w:val="99"/>
    <w:semiHidden/>
    <w:unhideWhenUsed/>
    <w:rsid w:val="001F50DB"/>
    <w:rPr>
      <w:color w:val="808080"/>
      <w:shd w:val="clear" w:color="auto" w:fill="E6E6E6"/>
    </w:rPr>
  </w:style>
  <w:style w:type="character" w:styleId="FollowedHyperlink">
    <w:name w:val="FollowedHyperlink"/>
    <w:basedOn w:val="DefaultParagraphFont"/>
    <w:uiPriority w:val="99"/>
    <w:semiHidden/>
    <w:unhideWhenUsed/>
    <w:rsid w:val="001F50DB"/>
    <w:rPr>
      <w:color w:val="800080" w:themeColor="followedHyperlink"/>
      <w:u w:val="single"/>
    </w:rPr>
  </w:style>
  <w:style w:type="paragraph" w:styleId="ListParagraph">
    <w:name w:val="List Paragraph"/>
    <w:basedOn w:val="Normal"/>
    <w:uiPriority w:val="34"/>
    <w:qFormat/>
    <w:rsid w:val="00B1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62089">
      <w:bodyDiv w:val="1"/>
      <w:marLeft w:val="0"/>
      <w:marRight w:val="0"/>
      <w:marTop w:val="0"/>
      <w:marBottom w:val="0"/>
      <w:divBdr>
        <w:top w:val="none" w:sz="0" w:space="0" w:color="auto"/>
        <w:left w:val="none" w:sz="0" w:space="0" w:color="auto"/>
        <w:bottom w:val="none" w:sz="0" w:space="0" w:color="auto"/>
        <w:right w:val="none" w:sz="0" w:space="0" w:color="auto"/>
      </w:divBdr>
    </w:div>
    <w:div w:id="1536120565">
      <w:bodyDiv w:val="1"/>
      <w:marLeft w:val="0"/>
      <w:marRight w:val="0"/>
      <w:marTop w:val="0"/>
      <w:marBottom w:val="0"/>
      <w:divBdr>
        <w:top w:val="none" w:sz="0" w:space="0" w:color="auto"/>
        <w:left w:val="none" w:sz="0" w:space="0" w:color="auto"/>
        <w:bottom w:val="none" w:sz="0" w:space="0" w:color="auto"/>
        <w:right w:val="none" w:sz="0" w:space="0" w:color="auto"/>
      </w:divBdr>
    </w:div>
    <w:div w:id="1670057813">
      <w:bodyDiv w:val="1"/>
      <w:marLeft w:val="0"/>
      <w:marRight w:val="0"/>
      <w:marTop w:val="0"/>
      <w:marBottom w:val="0"/>
      <w:divBdr>
        <w:top w:val="none" w:sz="0" w:space="0" w:color="auto"/>
        <w:left w:val="none" w:sz="0" w:space="0" w:color="auto"/>
        <w:bottom w:val="none" w:sz="0" w:space="0" w:color="auto"/>
        <w:right w:val="none" w:sz="0" w:space="0" w:color="auto"/>
      </w:divBdr>
    </w:div>
    <w:div w:id="20568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chadwinsmith</dc:creator>
  <cp:lastModifiedBy>David Baasch</cp:lastModifiedBy>
  <cp:revision>24</cp:revision>
  <dcterms:created xsi:type="dcterms:W3CDTF">2019-04-03T16:52:00Z</dcterms:created>
  <dcterms:modified xsi:type="dcterms:W3CDTF">2019-04-09T18:35:00Z</dcterms:modified>
</cp:coreProperties>
</file>